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DCB" w:rsidRPr="007A7DCB" w:rsidRDefault="00C51ED1" w:rsidP="007A7D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11E25" w:rsidRDefault="00C11E25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2E0" w:rsidRDefault="00C912E0" w:rsidP="00641DD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C912E0" w:rsidRDefault="00C912E0" w:rsidP="00641DD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C912E0" w:rsidRDefault="00C912E0" w:rsidP="00641DD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C912E0" w:rsidRDefault="00C912E0" w:rsidP="00641DD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C912E0" w:rsidRDefault="00C912E0" w:rsidP="00641DD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4037F0" w:rsidRDefault="004037F0" w:rsidP="00641DD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4037F0" w:rsidRDefault="004037F0" w:rsidP="00641DDC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D70334" w:rsidRDefault="00FF036D" w:rsidP="00C34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43C99">
        <w:rPr>
          <w:rFonts w:ascii="Times New Roman" w:hAnsi="Times New Roman"/>
          <w:b/>
          <w:sz w:val="28"/>
        </w:rPr>
        <w:t xml:space="preserve">Об утверждении </w:t>
      </w:r>
      <w:r>
        <w:rPr>
          <w:rFonts w:ascii="Times New Roman" w:hAnsi="Times New Roman"/>
          <w:b/>
          <w:sz w:val="28"/>
        </w:rPr>
        <w:t xml:space="preserve">Порядка </w:t>
      </w:r>
      <w:r w:rsidR="00C23EDF">
        <w:rPr>
          <w:rFonts w:ascii="Times New Roman" w:hAnsi="Times New Roman"/>
          <w:b/>
          <w:sz w:val="28"/>
        </w:rPr>
        <w:t xml:space="preserve">предоставления грантов в форме </w:t>
      </w:r>
      <w:r w:rsidR="00C341E8">
        <w:rPr>
          <w:rFonts w:ascii="Times New Roman" w:hAnsi="Times New Roman"/>
          <w:b/>
          <w:sz w:val="28"/>
        </w:rPr>
        <w:t xml:space="preserve">субсидий из бюджета </w:t>
      </w:r>
      <w:r w:rsidRPr="008D6505">
        <w:rPr>
          <w:rFonts w:ascii="Times New Roman" w:eastAsia="Times New Roman" w:hAnsi="Times New Roman" w:cs="Times New Roman"/>
          <w:b/>
          <w:bCs/>
          <w:sz w:val="28"/>
          <w:szCs w:val="28"/>
        </w:rPr>
        <w:t>Темрюкского городско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 поселения Темрюкского района </w:t>
      </w:r>
      <w:r w:rsidR="00C341E8">
        <w:rPr>
          <w:rFonts w:ascii="Times New Roman" w:eastAsia="Times New Roman" w:hAnsi="Times New Roman" w:cs="Times New Roman"/>
          <w:b/>
          <w:bCs/>
          <w:sz w:val="28"/>
          <w:szCs w:val="28"/>
        </w:rPr>
        <w:t>физическим лицам, применяющим специальный налоговый режим</w:t>
      </w:r>
    </w:p>
    <w:p w:rsidR="00FF036D" w:rsidRPr="008D6505" w:rsidRDefault="00C341E8" w:rsidP="00C341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«Налог на профессиональный доход»</w:t>
      </w:r>
    </w:p>
    <w:p w:rsidR="00FF036D" w:rsidRPr="00215886" w:rsidRDefault="00FF036D" w:rsidP="00FF0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036D" w:rsidRDefault="00FF036D" w:rsidP="00FF036D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</w:rPr>
      </w:pPr>
    </w:p>
    <w:p w:rsidR="00FF036D" w:rsidRPr="006049C9" w:rsidRDefault="00FF036D" w:rsidP="00FF036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70334" w:rsidRDefault="00FF036D" w:rsidP="00FF036D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C9">
        <w:rPr>
          <w:rFonts w:ascii="Times New Roman" w:hAnsi="Times New Roman" w:cs="Times New Roman"/>
          <w:sz w:val="28"/>
          <w:szCs w:val="28"/>
        </w:rPr>
        <w:t xml:space="preserve"> </w:t>
      </w:r>
      <w:r w:rsidRPr="006049C9"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="00281954">
        <w:rPr>
          <w:rFonts w:ascii="Times New Roman" w:hAnsi="Times New Roman" w:cs="Times New Roman"/>
          <w:sz w:val="28"/>
          <w:szCs w:val="28"/>
        </w:rPr>
        <w:t xml:space="preserve">со статьей 78 Бюджетного кодекса Российской Федерации, </w:t>
      </w:r>
      <w:r w:rsidRPr="006049C9">
        <w:rPr>
          <w:rFonts w:ascii="Times New Roman" w:hAnsi="Times New Roman" w:cs="Times New Roman"/>
          <w:sz w:val="28"/>
          <w:szCs w:val="28"/>
        </w:rPr>
        <w:t xml:space="preserve"> </w:t>
      </w:r>
      <w:r w:rsidRPr="006049C9">
        <w:rPr>
          <w:rFonts w:ascii="Times New Roman" w:eastAsia="Times New Roman" w:hAnsi="Times New Roman" w:cs="Times New Roman"/>
          <w:sz w:val="28"/>
          <w:szCs w:val="28"/>
        </w:rPr>
        <w:t>Федеральным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281954">
        <w:rPr>
          <w:rFonts w:ascii="Times New Roman" w:eastAsia="Times New Roman" w:hAnsi="Times New Roman" w:cs="Times New Roman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sz w:val="28"/>
          <w:szCs w:val="28"/>
        </w:rPr>
        <w:t>.1</w:t>
      </w:r>
      <w:r w:rsidR="00281954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.20</w:t>
      </w:r>
      <w:r w:rsidR="00281954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81954">
        <w:rPr>
          <w:rFonts w:ascii="Times New Roman" w:eastAsia="Times New Roman" w:hAnsi="Times New Roman" w:cs="Times New Roman"/>
          <w:sz w:val="28"/>
          <w:szCs w:val="28"/>
        </w:rPr>
        <w:t>422</w:t>
      </w:r>
      <w:r>
        <w:rPr>
          <w:rFonts w:ascii="Times New Roman" w:eastAsia="Times New Roman" w:hAnsi="Times New Roman" w:cs="Times New Roman"/>
          <w:sz w:val="28"/>
          <w:szCs w:val="28"/>
        </w:rPr>
        <w:t>-ФЗ «</w:t>
      </w:r>
      <w:r w:rsidRPr="006049C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81954">
        <w:rPr>
          <w:rFonts w:ascii="Times New Roman" w:eastAsia="Times New Roman" w:hAnsi="Times New Roman" w:cs="Times New Roman"/>
          <w:sz w:val="28"/>
          <w:szCs w:val="28"/>
        </w:rPr>
        <w:t xml:space="preserve"> проведении эксперимента по установлению специального налогового режима «Налог на профессиональный доход», </w:t>
      </w:r>
      <w:r w:rsidR="00C23ED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РФ от 18 сентября 2020 № 1492 «Об общих требованиях к нормативным правовым актам, муниципальным правовым актам, регулирующим предоставление субсидий,  в том числе грантов в форме субсидий, юридическим лицам, индивидуальным </w:t>
      </w:r>
      <w:r w:rsidR="00E008CA">
        <w:rPr>
          <w:rFonts w:ascii="Times New Roman" w:eastAsia="Times New Roman" w:hAnsi="Times New Roman" w:cs="Times New Roman"/>
          <w:sz w:val="28"/>
          <w:szCs w:val="28"/>
        </w:rPr>
        <w:t xml:space="preserve">предпринимателям, а также физическим лицам – производителям товаров, работ, услуг, и о признании утратившим силу некоторых актов Правительства Российской Федерации и отдельных положений некоторых актов Правительства Российской Федерации»,  </w:t>
      </w:r>
      <w:r w:rsidR="00281954">
        <w:rPr>
          <w:rFonts w:ascii="Times New Roman" w:eastAsia="Times New Roman" w:hAnsi="Times New Roman" w:cs="Times New Roman"/>
          <w:sz w:val="28"/>
          <w:szCs w:val="28"/>
        </w:rPr>
        <w:t xml:space="preserve">Законом Краснодарского края от 27 мая 2020 </w:t>
      </w:r>
      <w:r w:rsidR="00B13A2B">
        <w:rPr>
          <w:rFonts w:ascii="Times New Roman" w:eastAsia="Times New Roman" w:hAnsi="Times New Roman" w:cs="Times New Roman"/>
          <w:sz w:val="28"/>
          <w:szCs w:val="28"/>
        </w:rPr>
        <w:t>№ 4292-КЗ «О введении специального налогового режима «Налог на про</w:t>
      </w:r>
      <w:r w:rsidR="001E69E6">
        <w:rPr>
          <w:rFonts w:ascii="Times New Roman" w:eastAsia="Times New Roman" w:hAnsi="Times New Roman" w:cs="Times New Roman"/>
          <w:sz w:val="28"/>
          <w:szCs w:val="28"/>
        </w:rPr>
        <w:t>фессиональный доход» на территории Краснодарского края»</w:t>
      </w:r>
    </w:p>
    <w:p w:rsidR="00FF036D" w:rsidRPr="006049C9" w:rsidRDefault="00FF036D" w:rsidP="00FF036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049C9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F036D" w:rsidRDefault="00FF036D" w:rsidP="00FF036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049C9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="006C6EF1">
        <w:rPr>
          <w:rFonts w:ascii="Times New Roman" w:hAnsi="Times New Roman" w:cs="Times New Roman"/>
          <w:sz w:val="28"/>
          <w:szCs w:val="28"/>
        </w:rPr>
        <w:t xml:space="preserve">предоставления грантов в форме субсидий из бюджета </w:t>
      </w:r>
      <w:r w:rsidR="009C67E5">
        <w:rPr>
          <w:rFonts w:ascii="Times New Roman" w:hAnsi="Times New Roman" w:cs="Times New Roman"/>
          <w:sz w:val="28"/>
          <w:szCs w:val="28"/>
        </w:rPr>
        <w:t xml:space="preserve"> </w:t>
      </w:r>
      <w:r w:rsidRPr="006049C9">
        <w:rPr>
          <w:rFonts w:ascii="Times New Roman" w:hAnsi="Times New Roman" w:cs="Times New Roman"/>
          <w:sz w:val="28"/>
          <w:szCs w:val="28"/>
        </w:rPr>
        <w:t xml:space="preserve"> </w:t>
      </w:r>
      <w:r w:rsidRPr="006049C9">
        <w:rPr>
          <w:rFonts w:ascii="Times New Roman" w:eastAsia="Times New Roman" w:hAnsi="Times New Roman" w:cs="Times New Roman"/>
          <w:bCs/>
          <w:sz w:val="28"/>
          <w:szCs w:val="28"/>
        </w:rPr>
        <w:t>Темрюкского городского поселения Темрюкского района</w:t>
      </w:r>
      <w:r w:rsidRPr="006049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C67E5" w:rsidRPr="009C67E5">
        <w:rPr>
          <w:rFonts w:ascii="Times New Roman" w:eastAsia="Times New Roman" w:hAnsi="Times New Roman" w:cs="Times New Roman"/>
          <w:bCs/>
          <w:sz w:val="28"/>
          <w:szCs w:val="28"/>
        </w:rPr>
        <w:t xml:space="preserve">физическим </w:t>
      </w:r>
      <w:r w:rsidR="009C67E5">
        <w:rPr>
          <w:rFonts w:ascii="Times New Roman" w:eastAsia="Times New Roman" w:hAnsi="Times New Roman" w:cs="Times New Roman"/>
          <w:bCs/>
          <w:sz w:val="28"/>
          <w:szCs w:val="28"/>
        </w:rPr>
        <w:t>лицам, применяющим специальный налоговый режим «Налог на профессиональный доход»</w:t>
      </w:r>
      <w:r w:rsidR="009C67E5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049C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№1 </w:t>
      </w:r>
      <w:r w:rsidRPr="006049C9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37205A" w:rsidRDefault="00FF036D" w:rsidP="009C67E5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Утвердить </w:t>
      </w:r>
      <w:r w:rsidR="006C6EF1">
        <w:rPr>
          <w:rFonts w:ascii="Times New Roman" w:hAnsi="Times New Roman" w:cs="Times New Roman"/>
          <w:sz w:val="28"/>
          <w:szCs w:val="28"/>
        </w:rPr>
        <w:t xml:space="preserve">Положение о </w:t>
      </w:r>
      <w:r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6C6EF1">
        <w:rPr>
          <w:rFonts w:ascii="Times New Roman" w:hAnsi="Times New Roman" w:cs="Times New Roman"/>
          <w:sz w:val="28"/>
          <w:szCs w:val="28"/>
        </w:rPr>
        <w:t>по отбору физических лиц, применяющих специальный налоговый режим «Налог на профессиональный доход»</w:t>
      </w:r>
      <w:r w:rsidR="008F6248">
        <w:rPr>
          <w:rFonts w:ascii="Times New Roman" w:hAnsi="Times New Roman" w:cs="Times New Roman"/>
          <w:sz w:val="28"/>
          <w:szCs w:val="28"/>
        </w:rPr>
        <w:t xml:space="preserve">, </w:t>
      </w:r>
      <w:r w:rsidRPr="006049C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№2 </w:t>
      </w:r>
      <w:r w:rsidRPr="006049C9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37B0" w:rsidRDefault="002637B0" w:rsidP="009C67E5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3. Утвердить состав конкурсной комиссии </w:t>
      </w:r>
      <w:r w:rsidR="008F6248">
        <w:rPr>
          <w:rFonts w:ascii="Times New Roman" w:hAnsi="Times New Roman" w:cs="Times New Roman"/>
          <w:sz w:val="28"/>
          <w:szCs w:val="28"/>
        </w:rPr>
        <w:t>по отбору физических лиц, применяющих специальный налоговый режим «Налог на профессиональный доход»,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9C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F624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9C9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1B89" w:rsidRPr="006773D8" w:rsidRDefault="009C67E5" w:rsidP="008C1B89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0C2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2637B0">
        <w:rPr>
          <w:rFonts w:ascii="Times New Roman" w:eastAsia="Times New Roman" w:hAnsi="Times New Roman" w:cs="Times New Roman"/>
          <w:sz w:val="28"/>
          <w:szCs w:val="28"/>
        </w:rPr>
        <w:t>4</w:t>
      </w:r>
      <w:r w:rsidR="008C1B89">
        <w:rPr>
          <w:rFonts w:ascii="Times New Roman" w:eastAsia="Times New Roman" w:hAnsi="Times New Roman" w:cs="Times New Roman"/>
          <w:sz w:val="28"/>
          <w:szCs w:val="28"/>
        </w:rPr>
        <w:t>.</w:t>
      </w:r>
      <w:r w:rsidR="007A7D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215F">
        <w:rPr>
          <w:rFonts w:ascii="Times New Roman" w:eastAsia="Times New Roman" w:hAnsi="Times New Roman" w:cs="Times New Roman"/>
          <w:sz w:val="28"/>
          <w:szCs w:val="28"/>
        </w:rPr>
        <w:t>Ведущему специалисту (по организационным вопросам и взаимодействию со средствами массовой информации (СМИ)) (Лавренко) администрации Темрюкского городского поселения Темрюкского района</w:t>
      </w:r>
      <w:r w:rsidR="008C1B89">
        <w:rPr>
          <w:rFonts w:ascii="Times New Roman" w:hAnsi="Times New Roman" w:cs="Times New Roman"/>
          <w:sz w:val="28"/>
          <w:szCs w:val="28"/>
        </w:rPr>
        <w:t xml:space="preserve"> о</w:t>
      </w:r>
      <w:r w:rsidR="008C1B89" w:rsidRPr="006773D8">
        <w:rPr>
          <w:rFonts w:ascii="Times New Roman" w:hAnsi="Times New Roman" w:cs="Times New Roman"/>
          <w:sz w:val="28"/>
          <w:szCs w:val="28"/>
        </w:rPr>
        <w:t>беспечить официальное опубликование</w:t>
      </w:r>
      <w:r w:rsidR="0009215F">
        <w:rPr>
          <w:rFonts w:ascii="Times New Roman" w:hAnsi="Times New Roman" w:cs="Times New Roman"/>
          <w:sz w:val="28"/>
          <w:szCs w:val="28"/>
        </w:rPr>
        <w:t xml:space="preserve"> </w:t>
      </w:r>
      <w:r w:rsidR="008C1B89" w:rsidRPr="006773D8">
        <w:rPr>
          <w:rFonts w:ascii="Times New Roman" w:hAnsi="Times New Roman" w:cs="Times New Roman"/>
          <w:sz w:val="28"/>
          <w:szCs w:val="28"/>
        </w:rPr>
        <w:t>настоящего постановления в периодическом печатном издании газете Темрюкского района «Тамань»</w:t>
      </w:r>
      <w:r w:rsidR="0009215F">
        <w:rPr>
          <w:rFonts w:ascii="Times New Roman" w:hAnsi="Times New Roman" w:cs="Times New Roman"/>
          <w:sz w:val="28"/>
          <w:szCs w:val="28"/>
        </w:rPr>
        <w:t>,</w:t>
      </w:r>
      <w:r w:rsidR="008C1B89" w:rsidRPr="006773D8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8C1B89">
        <w:rPr>
          <w:rFonts w:ascii="Times New Roman" w:hAnsi="Times New Roman" w:cs="Times New Roman"/>
          <w:sz w:val="28"/>
          <w:szCs w:val="28"/>
        </w:rPr>
        <w:t xml:space="preserve"> </w:t>
      </w:r>
      <w:r w:rsidR="008C1B89" w:rsidRPr="006773D8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r w:rsidR="0009215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F127A">
        <w:rPr>
          <w:rFonts w:ascii="Times New Roman" w:hAnsi="Times New Roman" w:cs="Times New Roman"/>
          <w:sz w:val="28"/>
          <w:szCs w:val="28"/>
        </w:rPr>
        <w:t xml:space="preserve">Темрюкский район в информационно-телекоммуникационной сети «Интернет», а также разместить на официальном сайте </w:t>
      </w:r>
      <w:r w:rsidR="008C1B89" w:rsidRPr="006773D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 в информационно-телекоммуникационной сети «Интернет».</w:t>
      </w:r>
      <w:r w:rsidR="008C1B89" w:rsidRPr="006773D8">
        <w:rPr>
          <w:rFonts w:ascii="Times New Roman" w:hAnsi="Times New Roman" w:cs="Times New Roman"/>
          <w:sz w:val="28"/>
          <w:szCs w:val="28"/>
        </w:rPr>
        <w:tab/>
      </w:r>
    </w:p>
    <w:p w:rsidR="008C1B89" w:rsidRDefault="002637B0" w:rsidP="008C1B89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C1B89" w:rsidRPr="00513AEE">
        <w:rPr>
          <w:rFonts w:ascii="Times New Roman" w:eastAsia="Times New Roman" w:hAnsi="Times New Roman" w:cs="Times New Roman"/>
          <w:sz w:val="28"/>
          <w:szCs w:val="28"/>
        </w:rPr>
        <w:t>. Контроль за</w:t>
      </w:r>
      <w:r w:rsidR="000F12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B89" w:rsidRPr="00513AEE">
        <w:rPr>
          <w:rFonts w:ascii="Times New Roman" w:eastAsia="Times New Roman" w:hAnsi="Times New Roman" w:cs="Times New Roman"/>
          <w:sz w:val="28"/>
          <w:szCs w:val="28"/>
        </w:rPr>
        <w:t xml:space="preserve">выполнением </w:t>
      </w:r>
      <w:r w:rsidR="009C67E5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8C1B89" w:rsidRPr="00513AEE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="008C1B89">
        <w:rPr>
          <w:rFonts w:ascii="Times New Roman" w:eastAsia="Times New Roman" w:hAnsi="Times New Roman" w:cs="Times New Roman"/>
          <w:sz w:val="28"/>
          <w:szCs w:val="28"/>
        </w:rPr>
        <w:t xml:space="preserve"> возложить на заместителя главы Темрюкского городского поселения Темрюкского района А.В.Румянцеву.</w:t>
      </w:r>
    </w:p>
    <w:p w:rsidR="008C1B89" w:rsidRPr="00BA2B98" w:rsidRDefault="00C912E0" w:rsidP="008C1B89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2637B0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8C1B89">
        <w:rPr>
          <w:rFonts w:ascii="Times New Roman" w:eastAsia="Times New Roman" w:hAnsi="Times New Roman" w:cs="Times New Roman"/>
          <w:sz w:val="28"/>
          <w:szCs w:val="28"/>
        </w:rPr>
        <w:t>.</w:t>
      </w:r>
      <w:r w:rsidR="000F12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B89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B89">
        <w:rPr>
          <w:rFonts w:ascii="Times New Roman" w:eastAsia="Times New Roman" w:hAnsi="Times New Roman" w:cs="Times New Roman"/>
          <w:sz w:val="28"/>
          <w:szCs w:val="28"/>
        </w:rPr>
        <w:t>после его официального опубликования.</w:t>
      </w:r>
    </w:p>
    <w:p w:rsidR="008C1B89" w:rsidRDefault="008C1B89" w:rsidP="008C1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B89" w:rsidRDefault="008C1B89" w:rsidP="008C1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B89" w:rsidRDefault="008C1B89" w:rsidP="008C1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B89" w:rsidRDefault="008C1B89" w:rsidP="008C1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8C1B89" w:rsidRPr="00BA2B98" w:rsidRDefault="008C1B89" w:rsidP="008C1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</w:t>
      </w:r>
      <w:r w:rsidR="001E465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М.В.Ермолаев</w:t>
      </w:r>
    </w:p>
    <w:p w:rsidR="00D70334" w:rsidRDefault="00D70334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D70334" w:rsidSect="00A535ED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755F6" w:rsidRDefault="008755F6" w:rsidP="008755F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8755F6" w:rsidRDefault="008755F6" w:rsidP="008755F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755F6" w:rsidRDefault="008755F6" w:rsidP="008755F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8755F6" w:rsidRDefault="008755F6" w:rsidP="008755F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8755F6" w:rsidRDefault="008755F6" w:rsidP="008755F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 №______</w:t>
      </w:r>
    </w:p>
    <w:p w:rsidR="008755F6" w:rsidRDefault="008755F6" w:rsidP="008755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5F6" w:rsidRDefault="008755F6" w:rsidP="008755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5F6" w:rsidRDefault="008755F6" w:rsidP="008755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5F6" w:rsidRDefault="008755F6" w:rsidP="00875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402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грантов  в форме субсидий из </w:t>
      </w:r>
      <w:r w:rsidRPr="00255402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</w:p>
    <w:p w:rsidR="008755F6" w:rsidRDefault="008755F6" w:rsidP="008755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402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физическим лицам, применяющим специальный налоговый режим «Налог на профессиональный доход»</w:t>
      </w:r>
    </w:p>
    <w:p w:rsidR="008755F6" w:rsidRDefault="008755F6" w:rsidP="008755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5F6" w:rsidRPr="00C61226" w:rsidRDefault="008755F6" w:rsidP="008755F6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226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8755F6" w:rsidRPr="00C61226" w:rsidRDefault="008755F6" w:rsidP="008755F6">
      <w:pPr>
        <w:pStyle w:val="a4"/>
        <w:tabs>
          <w:tab w:val="left" w:pos="993"/>
        </w:tabs>
        <w:spacing w:after="0" w:line="240" w:lineRule="auto"/>
        <w:ind w:left="1069"/>
        <w:rPr>
          <w:rFonts w:ascii="Times New Roman" w:hAnsi="Times New Roman" w:cs="Times New Roman"/>
          <w:b/>
          <w:bCs/>
          <w:sz w:val="28"/>
          <w:szCs w:val="28"/>
        </w:rPr>
      </w:pP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1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05BC">
        <w:rPr>
          <w:rFonts w:ascii="Times New Roman" w:hAnsi="Times New Roman" w:cs="Times New Roman"/>
          <w:sz w:val="28"/>
          <w:szCs w:val="28"/>
        </w:rPr>
        <w:t xml:space="preserve">1.1. Настоящий Порядок </w:t>
      </w:r>
      <w:r>
        <w:rPr>
          <w:rFonts w:ascii="Times New Roman" w:hAnsi="Times New Roman" w:cs="Times New Roman"/>
          <w:sz w:val="28"/>
          <w:szCs w:val="28"/>
        </w:rPr>
        <w:t>определяет цели, условия и механизм предоставления финансовой поддержки</w:t>
      </w:r>
      <w:r w:rsidRPr="004E05BC">
        <w:rPr>
          <w:rFonts w:ascii="Times New Roman" w:hAnsi="Times New Roman" w:cs="Times New Roman"/>
          <w:sz w:val="28"/>
          <w:szCs w:val="28"/>
        </w:rPr>
        <w:t xml:space="preserve"> </w:t>
      </w:r>
      <w:r w:rsidRPr="00DB3AF1">
        <w:rPr>
          <w:rFonts w:ascii="Times New Roman" w:hAnsi="Times New Roman" w:cs="Times New Roman"/>
          <w:sz w:val="28"/>
          <w:szCs w:val="28"/>
        </w:rPr>
        <w:t>физическим лицам,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мероприятий муниципальной программы Темрюкского городского поселения Темрюкского района  «Поддержка  малого и среднего предпринимательства». 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05B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 Темрюкского городского поселения Темрюкского района (далее – Администрация) осуществляет функции  главного распорядителя средств бюджета  Темрюкского городского поселения Темрюкского района (далее - главный распорядитель),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в пределах бюджетных ассигнований, предусмотренных в бюджете Темрюкского городского поселения Темрюкского района на соответствующий финансовый год.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05B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Финансовая поддержка осуществляется Администрацией и предоставляется в пределах выделенного объема финансирования из бюджета Темрюкского городского поселения </w:t>
      </w:r>
      <w:r w:rsidRPr="00DB3AF1">
        <w:rPr>
          <w:rFonts w:ascii="Times New Roman" w:hAnsi="Times New Roman" w:cs="Times New Roman"/>
          <w:sz w:val="28"/>
          <w:szCs w:val="28"/>
        </w:rPr>
        <w:t xml:space="preserve"> 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на  предоставление грантов в форме субсидий (далее - гранты) для   оказания поддержки  </w:t>
      </w:r>
      <w:r w:rsidRPr="00DB3AF1">
        <w:rPr>
          <w:rFonts w:ascii="Times New Roman" w:hAnsi="Times New Roman" w:cs="Times New Roman"/>
          <w:sz w:val="28"/>
          <w:szCs w:val="28"/>
        </w:rPr>
        <w:t>физическим лицам,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>, в целях финансового обеспечения затрат, связанных с развитием профессиональной деятельности.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E05B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грантов осуществляется на конкурсной основе.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3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Администрация:</w:t>
      </w:r>
    </w:p>
    <w:p w:rsidR="008755F6" w:rsidRPr="00DE1CEE" w:rsidRDefault="008755F6" w:rsidP="008755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 w:rsidRPr="00DE1CEE">
        <w:rPr>
          <w:rFonts w:ascii="Times New Roman" w:hAnsi="Times New Roman" w:cs="Times New Roman"/>
          <w:sz w:val="28"/>
          <w:szCs w:val="28"/>
        </w:rPr>
        <w:t xml:space="preserve">   - размещает информацию        на           едином    портале      бюджетной</w:t>
      </w:r>
      <w:r w:rsidRPr="00DE1CEE">
        <w:rPr>
          <w:rFonts w:ascii="Times New Roman" w:hAnsi="Times New Roman" w:cs="Times New Roman"/>
          <w:sz w:val="28"/>
          <w:szCs w:val="28"/>
        </w:rPr>
        <w:tab/>
        <w:t xml:space="preserve"> системы  Российской Федерации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 (далее - единый портал)</w:t>
      </w:r>
      <w:r w:rsidRPr="00DE1CEE">
        <w:rPr>
          <w:rFonts w:ascii="Times New Roman" w:hAnsi="Times New Roman" w:cs="Times New Roman"/>
          <w:sz w:val="28"/>
          <w:szCs w:val="28"/>
        </w:rPr>
        <w:t>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организует проведение конкурса на право получения грантов (далее -конкурс);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- обеспечивает публикацию информации о конкурсе, требованиях к участникам конкурса и его итогах на официальном сайте администрации Темрюкского городского поселения Темрюкского района </w:t>
      </w:r>
      <w:r w:rsidRPr="00286B22">
        <w:rPr>
          <w:rFonts w:ascii="Times New Roman" w:hAnsi="Times New Roman"/>
          <w:sz w:val="28"/>
          <w:szCs w:val="28"/>
          <w:lang w:val="en-US"/>
        </w:rPr>
        <w:t>www</w:t>
      </w:r>
      <w:r w:rsidRPr="00286B22">
        <w:rPr>
          <w:rFonts w:ascii="Times New Roman" w:hAnsi="Times New Roman"/>
          <w:sz w:val="28"/>
          <w:szCs w:val="28"/>
        </w:rPr>
        <w:t>.</w:t>
      </w:r>
      <w:r w:rsidRPr="00D64D1C"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 xml:space="preserve">admtemruk.ru </w:t>
      </w:r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и едином портале;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организует консультирование по вопросам подготовки заявок на участие в конкурсе (далее - заявки);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организует прием и регистрацию заявок и приложенных к ним документов;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обеспечивает сохранность поданных заявок;</w:t>
      </w:r>
    </w:p>
    <w:p w:rsidR="008755F6" w:rsidRPr="001F512B" w:rsidRDefault="008755F6" w:rsidP="008755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- обеспечивает проверку</w:t>
      </w:r>
      <w:r w:rsidRPr="001F512B">
        <w:rPr>
          <w:rFonts w:ascii="Times New Roman" w:hAnsi="Times New Roman" w:cs="Times New Roman"/>
          <w:sz w:val="28"/>
          <w:szCs w:val="28"/>
        </w:rPr>
        <w:t xml:space="preserve"> заявки на соответствие требованиям, установленным настоящим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512B">
        <w:rPr>
          <w:rFonts w:ascii="Times New Roman" w:hAnsi="Times New Roman" w:cs="Times New Roman"/>
          <w:sz w:val="28"/>
          <w:szCs w:val="28"/>
        </w:rPr>
        <w:t>орядком;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осуществляет организационно-техническое обеспечение деятельности Конкурсной комиссии по отбору физических лиц, применяющих</w:t>
      </w:r>
      <w:r w:rsidRPr="001F51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специальный налоговый режим «Налог на профессиональный доход»  (далее  - конкурсная комиссия) 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заключает с победителями конкурса соглашения о предоставлении грантов;</w:t>
      </w:r>
      <w:r w:rsidRPr="00C25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осуществляет контроль за целевым использованием предоставленных грантов.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1"/>
      <w:bookmarkEnd w:id="2"/>
    </w:p>
    <w:p w:rsidR="008755F6" w:rsidRPr="00637216" w:rsidRDefault="008755F6" w:rsidP="008755F6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Цель, основные задачи и принципы конкурса</w:t>
      </w:r>
    </w:p>
    <w:p w:rsidR="008755F6" w:rsidRDefault="008755F6" w:rsidP="008755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A58EC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Проведение конкурса направлено на поддержку профессиональной деятельности физических лиц, применяющих  специальный налоговый режим «Налог на профессиональный доход» с целью вовлечения их в активное  участие в социальной и экономической жизни  Темрюкского городского поселения </w:t>
      </w:r>
      <w:r w:rsidRPr="00DB3AF1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>, развития института  самозанятости.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Pr="004E05BC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Конкурс на право получения грантов проводится в два этапа. В рамках каждого из этапов будут выбрано по 5 победителей.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Pr="004E05BC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Деятельность по организации и проведению конкурса основывается на следующих принципах: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публичность и открытость информации о конкурсе;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равенство прав на участие в конкурсе;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состязательность, конкурсная основа рассмотрения заявок. 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5F6" w:rsidRPr="00A040AE" w:rsidRDefault="008755F6" w:rsidP="008755F6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040A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A040AE">
        <w:rPr>
          <w:rFonts w:ascii="Times New Roman" w:hAnsi="Times New Roman" w:cs="Times New Roman"/>
          <w:b/>
          <w:sz w:val="28"/>
          <w:szCs w:val="28"/>
        </w:rPr>
        <w:t xml:space="preserve">  Категории участников, порядок и форма подачи заявки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 участию в конкурсе допускаются граждане Российской Федерации, зарегистрированные и осуществляющие деятельность на территории Темрюкского городского поселения Темрюкского района, применяющие специальный налоговый режим «Налог на профессиональный доход» в соответствии с Федеральным законом от 27 ноября 2018 года № 422-ФЗ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проведении эксперимента по установлению специального налогового режима «Налог на профессиональный доход»,  Законом Краснодарского края от 27 мая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2020 № 4292-КЗ «О введении специального налогового режима «Налог на профессиональный доход» на территории Краснодарского края», за исключением индивидуальных предпринимателей (далее - участник конкурса).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Объявление о проведении конкурса размещается на едином портале и официальном  сайте администрации  Темрюкского городского поселения Темрюкского района </w:t>
      </w:r>
      <w:r w:rsidRPr="00286B22">
        <w:rPr>
          <w:rFonts w:ascii="Times New Roman" w:hAnsi="Times New Roman"/>
          <w:sz w:val="28"/>
          <w:szCs w:val="28"/>
          <w:lang w:val="en-US"/>
        </w:rPr>
        <w:t>www</w:t>
      </w:r>
      <w:r w:rsidRPr="00286B22">
        <w:rPr>
          <w:rFonts w:ascii="Times New Roman" w:hAnsi="Times New Roman"/>
          <w:sz w:val="28"/>
          <w:szCs w:val="28"/>
        </w:rPr>
        <w:t>.</w:t>
      </w:r>
      <w:r w:rsidRPr="00D64D1C"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 xml:space="preserve">admtemruk.ru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не позднее, чем за 30 дней до даты окончания приема заявок на участие в конкурсе.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Объявление должно содержать следующие обязательные сведения: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наименование организатора конкурса, адрес его местонахождения, почтовый адрес, адрес электронной почты, номер контактного телефона и адрес местонахождения лица, ответственного за организацию конкурса;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 срок, место и порядок представления документации;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даты начала и окончания приема заявок;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место, дату и время рассмотрения заявок на конкурс и подведения итогов конкурса.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Прием заявок осуществляется в 30-дневный срок, исчисляемый в календарных днях, со дня размещения объявления о проведении конкурса на официальном  сайте администрации  Темрюкского городского поселения Темрюкского района </w:t>
      </w:r>
      <w:r w:rsidRPr="00286B22">
        <w:rPr>
          <w:rFonts w:ascii="Times New Roman" w:hAnsi="Times New Roman"/>
          <w:sz w:val="28"/>
          <w:szCs w:val="28"/>
          <w:lang w:val="en-US"/>
        </w:rPr>
        <w:t>www</w:t>
      </w:r>
      <w:r w:rsidRPr="00286B22">
        <w:rPr>
          <w:rFonts w:ascii="Times New Roman" w:hAnsi="Times New Roman"/>
          <w:sz w:val="28"/>
          <w:szCs w:val="28"/>
        </w:rPr>
        <w:t>.</w:t>
      </w:r>
      <w:r w:rsidRPr="00D64D1C"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 xml:space="preserve">admtemruk.ru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и едином портале.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Участник конкурса должен соответствовать на 1-е число месяца, предшествующего месяцу, в котором Администрацией на официальном  сайте администрации  Темрюкского городского поселения Темрюкского района </w:t>
      </w:r>
      <w:r w:rsidRPr="00286B22">
        <w:rPr>
          <w:rFonts w:ascii="Times New Roman" w:hAnsi="Times New Roman"/>
          <w:sz w:val="28"/>
          <w:szCs w:val="28"/>
          <w:lang w:val="en-US"/>
        </w:rPr>
        <w:t>www</w:t>
      </w:r>
      <w:r w:rsidRPr="00286B22">
        <w:rPr>
          <w:rFonts w:ascii="Times New Roman" w:hAnsi="Times New Roman"/>
          <w:sz w:val="28"/>
          <w:szCs w:val="28"/>
        </w:rPr>
        <w:t>.</w:t>
      </w:r>
      <w:r w:rsidRPr="00D64D1C"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>admtemruk.ru</w:t>
      </w:r>
      <w:r>
        <w:rPr>
          <w:rFonts w:ascii="Times New Roman" w:hAnsi="Times New Roman" w:cs="Times New Roman"/>
          <w:sz w:val="28"/>
          <w:szCs w:val="28"/>
        </w:rPr>
        <w:t xml:space="preserve">  и едином портале размещено объявление о проведении конкурса, следующим требованиям: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зарегистрирован и осуществляет деятельность на территории Темрюкского городского поселения </w:t>
      </w:r>
      <w:r w:rsidRPr="00DB3AF1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применяет специальный налоговый режим «Налог на профессиональный доход» в соответствии с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доход»,</w:t>
      </w:r>
      <w:r w:rsidRPr="003F6E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Законом Краснодарского края от 27 мая 2020 № 4292-КЗ «О введении специального налогового режима «Налог на профессиональный доход» на территории Краснодарского  края»   не </w:t>
      </w:r>
      <w:r>
        <w:rPr>
          <w:rFonts w:ascii="Times New Roman" w:hAnsi="Times New Roman" w:cs="Times New Roman"/>
          <w:sz w:val="28"/>
          <w:szCs w:val="28"/>
        </w:rPr>
        <w:t>менее 3 месяцев;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общая сумма налога на профессиональный доход, исчисленная за время деятельности физического лица в качестве налогоплательщика  налога на  профессиональный доход, составляет не менее 5 тыс. рублей;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отсутствие просроченной задолженности по ранее предоставленным на возвратной основе бюджетным средствам;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-  не получает средства из  бюджета Темрюкского городского поселения </w:t>
      </w:r>
      <w:r w:rsidRPr="00DB3AF1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иными правовыми актами на цели, указанные в разделе 6 настоящего Порядка;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не находится в процессе банкротства;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не имеет иностранного гражданства;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не  является индивидуальным предпринимателем.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Участник конкурса представляет в Администрацию  следующие документы: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 заявку по форме согласно приложению №1 к настоящему Порядку 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 копию документа, удостоверяющего личность участника конкурса;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 копию свидетельства о постановке на налоговый учет (ИНН);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копию документа, подтверждающего регистрацию в системе индивидуального (персонифицированного) учета в системе обязательного пенсионного страхования;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согласие на обработку персональных данных;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реквизиты счета, открытого в российских кредитных организациях;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справку о постановке на учет (снятии с учета) физического лица в качестве налогоплательщика   налога на профессиональный доход (КНД 1122035);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  справку о состоянии расчетов (доходах) по   налогу на профессиональный доход (КНД 1122036);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портфолио  физического лица – налогоплательщика налога на профессиональный доход ( описание и фотографии продукции, сертификаты о прохождении образовательных курсов, фотографии с ярмарок  и прочих мероприятий, в которых физическое лицо принимало участие и др.);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 справку с налогового органа об отсутствии неисполненной обязанности по уплате налогов.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Один участник  конкурса может подать  одну заявку на участие в конкурсе.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на участие в конкурсе подается в письменном виде. Все документы, представляемые в ходе участия в конкурсе, должны быть четко напечатаны и заполнены по всем пунктам (в случае отсутствия данных ставится   прочерк). Подчистки и исправления не допускаются. Копии сертификатов о прохождении образовательных курсов предоставляются с оригиналом на обозрение.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Все листы заявки, поданной на бумажном носителе, и прилагаемые к ней документы должны быть заверены подписью физического лица -налогоплательщика налога на профессиональный доход, а также представлены на электронном носителе любого расширения (</w:t>
      </w:r>
      <w:r>
        <w:rPr>
          <w:rFonts w:ascii="Times New Roman" w:hAnsi="Times New Roman" w:cs="Times New Roman"/>
          <w:sz w:val="28"/>
          <w:szCs w:val="28"/>
          <w:lang w:val="en-US"/>
        </w:rPr>
        <w:t>doc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B41E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pdb</w:t>
      </w:r>
      <w:r w:rsidRPr="00B41EF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Заявка и прилагаемые к ней документы на бумажном носителе   представляются  непосредственно в Администрацию или направляются ей по почте.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Заявка и прилагаемые к ней документы регистрируются в день фактического поступления. Заявка, поступившая  в Администрацию после окончания срока приема заявок (в том числе по почте), не регистрируется и к участию в конкурсе не допускается.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3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Поданные заявки проверяются Администрацией на соответствие требованиям, установленным настоящим Порядком, в 10-дневный срок, исчисляемый в рабочих днях, со дня окончания приема заявок.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Администрация принимает решение об отклонении заявки в следующих случаях: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несоответствие участника конкурса требованиям, определенным пунктом 3.3 настоящего Порядка;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несоответствие представленных участником конкурса документов требованиям к документам, определенным пунктом 3.4 настоящего Порядка, или непредставление (представление не в полном объеме) указанных документов;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недостоверность информации, содержащейся в документах, представленных участником конкурса.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Участники конкурса, заявки которых признаны по итогам проверки не соответствующими требованиям, установленным настоящим порядком, уведомляются об этом Администрацией в 5-дневный срок, исчисляемый в рабочих днях, со дня завершения проверки по адресу электронной почты.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Заявки, признанные по итогам проверки соответствующими требованиям, установленным настоящим порядком, в 3-дневный срок, исчисляемый в рабочих днях, со дня завершения проверки передаются Администрацией  в конкурсную комиссию.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5F6" w:rsidRPr="00053894" w:rsidRDefault="008755F6" w:rsidP="008755F6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3894">
        <w:rPr>
          <w:rFonts w:ascii="Times New Roman" w:hAnsi="Times New Roman" w:cs="Times New Roman"/>
          <w:b/>
          <w:sz w:val="28"/>
          <w:szCs w:val="28"/>
        </w:rPr>
        <w:t>Конкурсная комиссия</w:t>
      </w:r>
    </w:p>
    <w:p w:rsidR="008755F6" w:rsidRPr="00511FB9" w:rsidRDefault="008755F6" w:rsidP="008755F6">
      <w:pPr>
        <w:pStyle w:val="a4"/>
        <w:tabs>
          <w:tab w:val="left" w:pos="993"/>
        </w:tabs>
        <w:spacing w:after="0" w:line="240" w:lineRule="auto"/>
        <w:ind w:left="786"/>
        <w:rPr>
          <w:rFonts w:ascii="Times New Roman" w:hAnsi="Times New Roman" w:cs="Times New Roman"/>
          <w:sz w:val="28"/>
          <w:szCs w:val="28"/>
        </w:rPr>
      </w:pP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Состав конкурсной комиссии утвержден приложением №3 к настоящему постановлению.  Конкурсная комиссия состоит из председателя конкурсной комиссии, заместителя председателя конкурсной комиссии, секретаря конкурсной комиссии, членов конкурсной комиссии.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Председатель конкурсной комиссии осуществляет руководство деятельностью конкурсной комиссии, утверждает ее решение. При отсутствии председателя конкурсной комиссии его функции исполняет заместитель председателя конкурсной комиссии.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Секретарь конкурсной комиссии по поручению председателя конкурсной комиссии осуществляет  функции по организации подготовки заседания конкурсной комиссии.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Конкурсная комиссия: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рассматривает и оценивает допущенные к участию в конкурсе заявки в соответствии с критериями оценки заявок для предоставления грантов в форме субсидий физическим лицам,   применяющим  специальный налоговый режим «Налог на профессиональный доход», в целях финансового обеспечения затрат, связанных с развитием профессиональной деятельности;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определяет победителей конкурса.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случае если член конкурсной комиссии лично (прямо или косвенно) заинтересован в итогах конкурса или имеются иные обстоятельства, способные </w:t>
      </w:r>
      <w:r>
        <w:rPr>
          <w:rFonts w:ascii="Times New Roman" w:hAnsi="Times New Roman" w:cs="Times New Roman"/>
          <w:sz w:val="28"/>
          <w:szCs w:val="28"/>
        </w:rPr>
        <w:lastRenderedPageBreak/>
        <w:t>повлиять на участие члена конкурсной комиссии в работе конкурсной комиссии, он обязан письменно проинформировать об этом конкурсную   комиссию до начала рассмотрения заявки.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Конкурсная комиссия, если ей стало известно о наличии обстоятельств, способных повлиять на участие члена конкурсной комиссии в работе конкурсной комиссии, обязана отстранить от участия в работе конкурсной комиссии члена конкурсной комиссии по заявкам, в отношении которых имеется личная заинтересованность члена конкурсной комиссии или иные обстоятельства.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Информация о наличии у члена конкурсной комиссии личной заинтересованности в итогах конкурса или иных обстоятельствах, способных повлиять на участие члена конкурсной комиссии в работе конкурсной комиссии, а также решения, принятые конкурсной комиссией по результатам рассмотрения  такой информации, указываются в протоколе заседания конкурсной комиссии.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Информация, ставшая известной члену конкурсной комиссии в ходе рассмотрения заявок, является конфиденциальной  и разглашению не подлежит.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5F6" w:rsidRPr="00D05A88" w:rsidRDefault="008755F6" w:rsidP="008755F6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A88">
        <w:rPr>
          <w:rFonts w:ascii="Times New Roman" w:hAnsi="Times New Roman" w:cs="Times New Roman"/>
          <w:b/>
          <w:sz w:val="28"/>
          <w:szCs w:val="28"/>
        </w:rPr>
        <w:t>Порядок оценки заявок и определения победителей конкурса</w:t>
      </w:r>
    </w:p>
    <w:p w:rsidR="008755F6" w:rsidRPr="00D05A88" w:rsidRDefault="008755F6" w:rsidP="008755F6">
      <w:pPr>
        <w:pStyle w:val="a4"/>
        <w:tabs>
          <w:tab w:val="left" w:pos="993"/>
        </w:tabs>
        <w:spacing w:after="0" w:line="240" w:lineRule="auto"/>
        <w:ind w:left="786"/>
        <w:rPr>
          <w:rFonts w:ascii="Times New Roman" w:hAnsi="Times New Roman" w:cs="Times New Roman"/>
          <w:sz w:val="28"/>
          <w:szCs w:val="28"/>
        </w:rPr>
      </w:pP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Рассмотрение и оценка заявок осуществляются членами конкурсной комиссии независимо и индивидуально на заседании конкурсной комиссии в соответствии с критериями оценки заявок для предоставления грантов в форме субсидий физическим лицам, применяющим специальный налоговый режим «Налог на профессиональный доход», в целях финансового обеспечения затрат, связанных с развитием профессиональной деятельности (приложение №2 к настоящему Порядку).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Заседание конкурсной  комиссии проводится в очной или заочной форме. Заседание конкурсной комиссии проводится в 7-дневный срок, исчисляемый в рабочих днях, со дня направления ей заявок в соответствии с пунктом 3.9 настоящего Порядка. Заседание конкурсной комиссии считается правомочным при участии более половины ее состава. Каждая заявка оценивается баллами членами конкурсной комиссии.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Секретарем конкурсной комиссии в 3-дневный срок, исчисляемый в рабочих днях, со дня заседания конкурсной комиссии формируется рейтинг заявок по сумме баллов, выставленных членами конкурсной комиссии.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Победителями конкурса по каждому из этапов признаются 5 заявок, набравших наибольшее  значение по сумме баллов, выставленных  членами конкурсной комиссии. Размер гранта, предоставляемого каждому победителю конкурса, соответствует сумме, указанной в заявке, но не более 25 тыс. рублей.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 итогам проведения заседания конкурсной комиссии оформляется протокол, который подписывается членами конкурсной комиссии, утверждается председателем  конкурсной комиссии либо его заместителем,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председательствовавшим на заседании. Протокол конкурсной комиссии с победителями конкурса и размерами грантов в  3-дневный срок, исчисляемый в рабочих днях, со дня формирования секретарем конкурсной комиссии  рейтинга заявок размещается Администрацией на официальном  сайте администрации  Темрюкского городского поселения Темрюкского района </w:t>
      </w:r>
      <w:r w:rsidRPr="00286B22">
        <w:rPr>
          <w:rFonts w:ascii="Times New Roman" w:hAnsi="Times New Roman"/>
          <w:sz w:val="28"/>
          <w:szCs w:val="28"/>
          <w:lang w:val="en-US"/>
        </w:rPr>
        <w:t>www</w:t>
      </w:r>
      <w:r w:rsidRPr="00286B22">
        <w:rPr>
          <w:rFonts w:ascii="Times New Roman" w:hAnsi="Times New Roman"/>
          <w:sz w:val="28"/>
          <w:szCs w:val="28"/>
        </w:rPr>
        <w:t>.</w:t>
      </w:r>
      <w:r w:rsidRPr="00D64D1C"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>admtemruk.ru</w:t>
      </w:r>
      <w:r>
        <w:rPr>
          <w:rFonts w:ascii="Times New Roman" w:hAnsi="Times New Roman"/>
          <w:sz w:val="28"/>
          <w:szCs w:val="28"/>
        </w:rPr>
        <w:t>. и едином портале.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5F6" w:rsidRPr="00D05A88" w:rsidRDefault="008755F6" w:rsidP="008755F6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A88">
        <w:rPr>
          <w:rFonts w:ascii="Times New Roman" w:hAnsi="Times New Roman" w:cs="Times New Roman"/>
          <w:b/>
          <w:sz w:val="28"/>
          <w:szCs w:val="28"/>
        </w:rPr>
        <w:t>Порядок предоставления гранта</w:t>
      </w:r>
    </w:p>
    <w:p w:rsidR="008755F6" w:rsidRPr="00D05A88" w:rsidRDefault="008755F6" w:rsidP="008755F6">
      <w:pPr>
        <w:pStyle w:val="a4"/>
        <w:tabs>
          <w:tab w:val="left" w:pos="993"/>
        </w:tabs>
        <w:spacing w:after="0" w:line="240" w:lineRule="auto"/>
        <w:ind w:left="786"/>
        <w:rPr>
          <w:rFonts w:ascii="Times New Roman" w:hAnsi="Times New Roman" w:cs="Times New Roman"/>
          <w:sz w:val="28"/>
          <w:szCs w:val="28"/>
        </w:rPr>
      </w:pP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10-дневный срок, исчисляемый в календарных днях, со дня принятия решения о предоставлении гранта в форме субсидии Администрация заключает с победителем конкурса соглашение о предоставлении гранта по типовой форме соглашения, утвержденной Администрацией.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Выплата гранта осуществляется единовременно.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Перечисление Администрацией гранта осуществляется на счет победителя конкурса, открытый в российской кредитной организации, в 10-дневный срок, исчисляемый в рабочих днях, со дня заключения соглашения о предоставлении гранта.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Победитель конкурса использует грант по целевому назначению в соответствии с заявкой.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 счет предоставленного гранта победитель конкурса вправе осуществлять в соответствии с заявкой следующие затраты: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покупка оборудования и техники, связанной с профессиональной деятельностью налогоплательщиков налога на профессиональный доход;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арендная плата за пользование имуществом, оплата услуг по содержанию имущества, необходимого для профессиональной деятельности налогоплательщиков налога на профессиональный доход;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оплата комплектующих  и сырья, необходимых для производства продукции;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 расходы на обучение по образовательным курсам;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приобретение программных средств;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прочие расходы.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Показателем результативности является уплата победителем конкурса налога на профессиональный доход в период со дня перечисления  Администрацией гранта  на счет победителя конкурса, открытый в российской кредитной организации, до дня представления в Администрацию отчета об осуществлении расходов, источником финансового обеспечения которых является грант.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5F6" w:rsidRPr="00BC32F3" w:rsidRDefault="008755F6" w:rsidP="008755F6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контроля за целевым использованием грантов, предоставляемых из бюджета </w:t>
      </w:r>
      <w:r w:rsidRPr="006C6E96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предоставления отчетов, возврата получателями грантов остатков грантов, не использованных в отчетном финансовом году</w:t>
      </w:r>
    </w:p>
    <w:p w:rsidR="008755F6" w:rsidRDefault="008755F6" w:rsidP="008755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</w:t>
      </w:r>
      <w:r w:rsidRPr="00FA58EC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Победитель конкурса в течение 6 месяцев со дня перечисления гранта представляет в Администрацию отчет об осуществлении расходов, источником финансового обеспечения которых является грант, с приложением подтверждающих расходы документов (чеки контрольно-кассовой техники, квитанции, товарные накладные, договоры и т.п.), а также документ, подтверждающий выполнение показателя результативности - справка о состоянии расчетов (доходах) по налогу на профессиональный доход (КНД 1122036)</w:t>
      </w:r>
      <w:r w:rsidRPr="00D442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№3 к настоящему порядку).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Победитель конкурса несет ответственность за достоверность представляемой отчетности в порядке, предусмотренном законодательством.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End w:id="3"/>
      <w:r>
        <w:rPr>
          <w:rFonts w:ascii="Times New Roman" w:hAnsi="Times New Roman" w:cs="Times New Roman"/>
          <w:sz w:val="28"/>
          <w:szCs w:val="28"/>
        </w:rPr>
        <w:t>7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Победитель конкурса дает согласие на осуществление проверки Администрацией условий, целей  и порядка предоставления гранта в установленном законодательством порядке.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В случаях выявления нарушения условий, целей и порядка предоставления гранта, непредставления отчетности об осуществлении расходов, источником финансового обеспечения которых является грант, снятия физического лица с учета в качестве налогоплательщика налога на профессиональный доход, образования налоговой задолженности, а также невыполнения показателя результативности грант по письменному требованию Администрации подлежит  возврату получателем гранта в срок не позднее 10 рабочих дней со дня получения требований о возврате в бюджет Темрюкского городского поселения Темрюкского района.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4" w:name="sub_15"/>
      <w:bookmarkStart w:id="5" w:name="sub_2110"/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Остаток гранта, не использованный в течение 6 месяцев со дня перечисления гранта, подлежит возврату получателем в доход бюджета  Темрюкского городского поселения Темрюкского района в срок не позднее 10 рабочих дней со дня получения требований о возврате в бюджет  Темрюкского городского поселения Темрюкского района.  </w:t>
      </w:r>
      <w:r w:rsidRPr="004E0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7.6</w:t>
      </w:r>
      <w:r w:rsidRPr="004E05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случае отказа от добровольного возврата в доход бюджета Темрюкского городского поселения Темрюкского района грант (остаток гранта) подлежит взысканию в принудительном порядке в соответствии со сроками и порядком, установленными законодательством.  </w:t>
      </w:r>
      <w:r w:rsidRPr="004E0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End w:id="4"/>
      <w:r>
        <w:rPr>
          <w:rFonts w:ascii="Times New Roman" w:hAnsi="Times New Roman" w:cs="Times New Roman"/>
          <w:sz w:val="28"/>
          <w:szCs w:val="28"/>
        </w:rPr>
        <w:t>7</w:t>
      </w:r>
      <w:r w:rsidRPr="004E05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7. Ответственность за целевое и эффективное использование средств гранта, а также за достоверность представленных для получения гранта документов в соответствии с законодательством возлагается на получателя гранта.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5F6" w:rsidRDefault="008755F6" w:rsidP="00875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755F6" w:rsidRDefault="008755F6" w:rsidP="0087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8755F6" w:rsidRPr="00BE4FAC" w:rsidRDefault="008755F6" w:rsidP="0087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А.В. Румянцева</w:t>
      </w:r>
    </w:p>
    <w:p w:rsidR="00415F1A" w:rsidRPr="00BA2B98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5F1A" w:rsidRPr="00BA2B98" w:rsidSect="00D26922">
      <w:head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4A2" w:rsidRDefault="00F154A2" w:rsidP="00B95BF8">
      <w:pPr>
        <w:spacing w:after="0" w:line="240" w:lineRule="auto"/>
      </w:pPr>
      <w:r>
        <w:separator/>
      </w:r>
    </w:p>
  </w:endnote>
  <w:endnote w:type="continuationSeparator" w:id="0">
    <w:p w:rsidR="00F154A2" w:rsidRDefault="00F154A2" w:rsidP="00B9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4A2" w:rsidRDefault="00F154A2" w:rsidP="00B95BF8">
      <w:pPr>
        <w:spacing w:after="0" w:line="240" w:lineRule="auto"/>
      </w:pPr>
      <w:r>
        <w:separator/>
      </w:r>
    </w:p>
  </w:footnote>
  <w:footnote w:type="continuationSeparator" w:id="0">
    <w:p w:rsidR="00F154A2" w:rsidRDefault="00F154A2" w:rsidP="00B9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46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81C0F" w:rsidRPr="00B95BF8" w:rsidRDefault="00E23C9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5B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81C0F" w:rsidRPr="00B95BF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1ED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81C0F" w:rsidRDefault="00D81C0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6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2647C" w:rsidRPr="00D26922" w:rsidRDefault="00F154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69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269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2647C" w:rsidRDefault="00F154A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65797"/>
      <w:docPartObj>
        <w:docPartGallery w:val="Page Numbers (Top of Page)"/>
        <w:docPartUnique/>
      </w:docPartObj>
    </w:sdtPr>
    <w:sdtEndPr/>
    <w:sdtContent>
      <w:p w:rsidR="00E2647C" w:rsidRDefault="00F154A2">
        <w:pPr>
          <w:pStyle w:val="a5"/>
          <w:jc w:val="center"/>
        </w:pPr>
      </w:p>
    </w:sdtContent>
  </w:sdt>
  <w:p w:rsidR="00E2647C" w:rsidRDefault="00F154A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4045"/>
    <w:multiLevelType w:val="hybridMultilevel"/>
    <w:tmpl w:val="C686B8C6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AB16EA"/>
    <w:multiLevelType w:val="hybridMultilevel"/>
    <w:tmpl w:val="F1B67688"/>
    <w:lvl w:ilvl="0" w:tplc="E996E656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1F24E1"/>
    <w:multiLevelType w:val="hybridMultilevel"/>
    <w:tmpl w:val="00B8CCD8"/>
    <w:lvl w:ilvl="0" w:tplc="FBB4AECA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 w15:restartNumberingAfterBreak="0">
    <w:nsid w:val="2ED55626"/>
    <w:multiLevelType w:val="hybridMultilevel"/>
    <w:tmpl w:val="F80476BC"/>
    <w:lvl w:ilvl="0" w:tplc="9A96E0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0845859"/>
    <w:multiLevelType w:val="hybridMultilevel"/>
    <w:tmpl w:val="A76AFDA8"/>
    <w:lvl w:ilvl="0" w:tplc="AE382DF0">
      <w:start w:val="1"/>
      <w:numFmt w:val="decimal"/>
      <w:suff w:val="space"/>
      <w:lvlText w:val="%1."/>
      <w:lvlJc w:val="left"/>
      <w:pPr>
        <w:ind w:left="178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2094940"/>
    <w:multiLevelType w:val="hybridMultilevel"/>
    <w:tmpl w:val="A3B600D6"/>
    <w:lvl w:ilvl="0" w:tplc="995829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4680A80"/>
    <w:multiLevelType w:val="hybridMultilevel"/>
    <w:tmpl w:val="C4069B7C"/>
    <w:lvl w:ilvl="0" w:tplc="E48C7F3C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7AF0"/>
    <w:rsid w:val="00000E9E"/>
    <w:rsid w:val="00005297"/>
    <w:rsid w:val="00006607"/>
    <w:rsid w:val="000107EB"/>
    <w:rsid w:val="0001160C"/>
    <w:rsid w:val="00014D6E"/>
    <w:rsid w:val="00017DFD"/>
    <w:rsid w:val="000424FE"/>
    <w:rsid w:val="0006293D"/>
    <w:rsid w:val="00072B9A"/>
    <w:rsid w:val="00076F8A"/>
    <w:rsid w:val="00080265"/>
    <w:rsid w:val="0009215F"/>
    <w:rsid w:val="00093DE9"/>
    <w:rsid w:val="000A1A6F"/>
    <w:rsid w:val="000B5DA2"/>
    <w:rsid w:val="000C0DDD"/>
    <w:rsid w:val="000C22B2"/>
    <w:rsid w:val="000C5820"/>
    <w:rsid w:val="000F127A"/>
    <w:rsid w:val="000F4166"/>
    <w:rsid w:val="000F50F7"/>
    <w:rsid w:val="00104B76"/>
    <w:rsid w:val="00107FEE"/>
    <w:rsid w:val="0011420E"/>
    <w:rsid w:val="001271F3"/>
    <w:rsid w:val="001341C8"/>
    <w:rsid w:val="001343C1"/>
    <w:rsid w:val="0013574F"/>
    <w:rsid w:val="001449ED"/>
    <w:rsid w:val="00160D5C"/>
    <w:rsid w:val="00160DC5"/>
    <w:rsid w:val="001626D8"/>
    <w:rsid w:val="001733AE"/>
    <w:rsid w:val="00184114"/>
    <w:rsid w:val="0018416B"/>
    <w:rsid w:val="00185BF0"/>
    <w:rsid w:val="0019671B"/>
    <w:rsid w:val="001A6F5C"/>
    <w:rsid w:val="001B38A5"/>
    <w:rsid w:val="001C0E46"/>
    <w:rsid w:val="001C3738"/>
    <w:rsid w:val="001C3828"/>
    <w:rsid w:val="001D3EF6"/>
    <w:rsid w:val="001E1180"/>
    <w:rsid w:val="001E465D"/>
    <w:rsid w:val="001E5156"/>
    <w:rsid w:val="001E69E6"/>
    <w:rsid w:val="001F0CCC"/>
    <w:rsid w:val="002056A0"/>
    <w:rsid w:val="00221C11"/>
    <w:rsid w:val="00224E87"/>
    <w:rsid w:val="00233190"/>
    <w:rsid w:val="00237E65"/>
    <w:rsid w:val="00251A49"/>
    <w:rsid w:val="00260D63"/>
    <w:rsid w:val="002637B0"/>
    <w:rsid w:val="00264577"/>
    <w:rsid w:val="00266B74"/>
    <w:rsid w:val="002717BD"/>
    <w:rsid w:val="00281954"/>
    <w:rsid w:val="00282E66"/>
    <w:rsid w:val="0028525B"/>
    <w:rsid w:val="0028648F"/>
    <w:rsid w:val="00293569"/>
    <w:rsid w:val="00294EC1"/>
    <w:rsid w:val="002A60CB"/>
    <w:rsid w:val="002C1D7B"/>
    <w:rsid w:val="002C6B64"/>
    <w:rsid w:val="002D2850"/>
    <w:rsid w:val="002F3BA7"/>
    <w:rsid w:val="002F799F"/>
    <w:rsid w:val="00303EA2"/>
    <w:rsid w:val="00311805"/>
    <w:rsid w:val="0031193C"/>
    <w:rsid w:val="00320BC6"/>
    <w:rsid w:val="00324B7A"/>
    <w:rsid w:val="00341885"/>
    <w:rsid w:val="0034790E"/>
    <w:rsid w:val="003513F2"/>
    <w:rsid w:val="003611DE"/>
    <w:rsid w:val="00370C8E"/>
    <w:rsid w:val="0037205A"/>
    <w:rsid w:val="003766E6"/>
    <w:rsid w:val="003839D7"/>
    <w:rsid w:val="00385836"/>
    <w:rsid w:val="003960D6"/>
    <w:rsid w:val="003E3928"/>
    <w:rsid w:val="003E5C42"/>
    <w:rsid w:val="003F0124"/>
    <w:rsid w:val="003F7AF4"/>
    <w:rsid w:val="004037F0"/>
    <w:rsid w:val="00405541"/>
    <w:rsid w:val="00410AE0"/>
    <w:rsid w:val="00413B2A"/>
    <w:rsid w:val="00415F1A"/>
    <w:rsid w:val="004223AE"/>
    <w:rsid w:val="00423D84"/>
    <w:rsid w:val="00437246"/>
    <w:rsid w:val="0043799A"/>
    <w:rsid w:val="004573BE"/>
    <w:rsid w:val="00472231"/>
    <w:rsid w:val="00477AC0"/>
    <w:rsid w:val="00481BB6"/>
    <w:rsid w:val="0049509F"/>
    <w:rsid w:val="004967CC"/>
    <w:rsid w:val="004A0E22"/>
    <w:rsid w:val="004A32BB"/>
    <w:rsid w:val="004B1FA1"/>
    <w:rsid w:val="004B5E22"/>
    <w:rsid w:val="004C0835"/>
    <w:rsid w:val="004C6702"/>
    <w:rsid w:val="004D0B84"/>
    <w:rsid w:val="004F7984"/>
    <w:rsid w:val="00503DD6"/>
    <w:rsid w:val="00513AEE"/>
    <w:rsid w:val="00520427"/>
    <w:rsid w:val="00525657"/>
    <w:rsid w:val="00531AAF"/>
    <w:rsid w:val="005467C9"/>
    <w:rsid w:val="005510B6"/>
    <w:rsid w:val="00561F4F"/>
    <w:rsid w:val="005B3F6B"/>
    <w:rsid w:val="005D0560"/>
    <w:rsid w:val="005E631A"/>
    <w:rsid w:val="00620A02"/>
    <w:rsid w:val="0062259B"/>
    <w:rsid w:val="006307CA"/>
    <w:rsid w:val="0063405C"/>
    <w:rsid w:val="0063497F"/>
    <w:rsid w:val="00634D4C"/>
    <w:rsid w:val="00641DDC"/>
    <w:rsid w:val="00643F29"/>
    <w:rsid w:val="00646764"/>
    <w:rsid w:val="0067168D"/>
    <w:rsid w:val="006738AF"/>
    <w:rsid w:val="006773D8"/>
    <w:rsid w:val="006842FA"/>
    <w:rsid w:val="006A0A59"/>
    <w:rsid w:val="006A4A41"/>
    <w:rsid w:val="006B033A"/>
    <w:rsid w:val="006B50F5"/>
    <w:rsid w:val="006C49D3"/>
    <w:rsid w:val="006C6EF1"/>
    <w:rsid w:val="006D1271"/>
    <w:rsid w:val="006E508D"/>
    <w:rsid w:val="006F0E1A"/>
    <w:rsid w:val="006F1719"/>
    <w:rsid w:val="006F2880"/>
    <w:rsid w:val="006F655E"/>
    <w:rsid w:val="007105B0"/>
    <w:rsid w:val="00712D2A"/>
    <w:rsid w:val="0071583F"/>
    <w:rsid w:val="00717004"/>
    <w:rsid w:val="00723069"/>
    <w:rsid w:val="00726AE2"/>
    <w:rsid w:val="00726DEC"/>
    <w:rsid w:val="00746F52"/>
    <w:rsid w:val="00752540"/>
    <w:rsid w:val="00757D59"/>
    <w:rsid w:val="00760F00"/>
    <w:rsid w:val="007632F8"/>
    <w:rsid w:val="0076405B"/>
    <w:rsid w:val="00765545"/>
    <w:rsid w:val="00772643"/>
    <w:rsid w:val="007814FE"/>
    <w:rsid w:val="007837C6"/>
    <w:rsid w:val="00786CDE"/>
    <w:rsid w:val="00787447"/>
    <w:rsid w:val="007952B2"/>
    <w:rsid w:val="00797A2A"/>
    <w:rsid w:val="007A0EDE"/>
    <w:rsid w:val="007A0F71"/>
    <w:rsid w:val="007A60FA"/>
    <w:rsid w:val="007A7428"/>
    <w:rsid w:val="007A7DCB"/>
    <w:rsid w:val="007C1E7A"/>
    <w:rsid w:val="007D235D"/>
    <w:rsid w:val="007E3716"/>
    <w:rsid w:val="007F077A"/>
    <w:rsid w:val="007F0965"/>
    <w:rsid w:val="00803A01"/>
    <w:rsid w:val="008050C0"/>
    <w:rsid w:val="00812722"/>
    <w:rsid w:val="00820255"/>
    <w:rsid w:val="008423C6"/>
    <w:rsid w:val="00853602"/>
    <w:rsid w:val="00855298"/>
    <w:rsid w:val="00861961"/>
    <w:rsid w:val="00862DD8"/>
    <w:rsid w:val="00864F3E"/>
    <w:rsid w:val="008718EF"/>
    <w:rsid w:val="008755F6"/>
    <w:rsid w:val="00893946"/>
    <w:rsid w:val="008A1FAA"/>
    <w:rsid w:val="008A6368"/>
    <w:rsid w:val="008B16D5"/>
    <w:rsid w:val="008B233C"/>
    <w:rsid w:val="008B5D11"/>
    <w:rsid w:val="008B79B6"/>
    <w:rsid w:val="008C1B89"/>
    <w:rsid w:val="008E62FA"/>
    <w:rsid w:val="008F6248"/>
    <w:rsid w:val="008F7F24"/>
    <w:rsid w:val="00901189"/>
    <w:rsid w:val="00904F87"/>
    <w:rsid w:val="00910C2C"/>
    <w:rsid w:val="00911C11"/>
    <w:rsid w:val="00923B19"/>
    <w:rsid w:val="00924773"/>
    <w:rsid w:val="00926203"/>
    <w:rsid w:val="00933615"/>
    <w:rsid w:val="009405AF"/>
    <w:rsid w:val="0094236D"/>
    <w:rsid w:val="00943336"/>
    <w:rsid w:val="00955E86"/>
    <w:rsid w:val="0096054D"/>
    <w:rsid w:val="0096400F"/>
    <w:rsid w:val="009652B5"/>
    <w:rsid w:val="00966D94"/>
    <w:rsid w:val="0096742B"/>
    <w:rsid w:val="009817E2"/>
    <w:rsid w:val="0098267A"/>
    <w:rsid w:val="00983E31"/>
    <w:rsid w:val="009A0E1C"/>
    <w:rsid w:val="009B356C"/>
    <w:rsid w:val="009C2B44"/>
    <w:rsid w:val="009C5932"/>
    <w:rsid w:val="009C67E5"/>
    <w:rsid w:val="009C7EA3"/>
    <w:rsid w:val="009D1C56"/>
    <w:rsid w:val="009E36EE"/>
    <w:rsid w:val="009F4B92"/>
    <w:rsid w:val="00A0051A"/>
    <w:rsid w:val="00A22C8A"/>
    <w:rsid w:val="00A27AF0"/>
    <w:rsid w:val="00A426A4"/>
    <w:rsid w:val="00A45E70"/>
    <w:rsid w:val="00A507D3"/>
    <w:rsid w:val="00A50810"/>
    <w:rsid w:val="00A535ED"/>
    <w:rsid w:val="00A601E1"/>
    <w:rsid w:val="00A7498B"/>
    <w:rsid w:val="00A81B1F"/>
    <w:rsid w:val="00A873AB"/>
    <w:rsid w:val="00A93820"/>
    <w:rsid w:val="00AA7436"/>
    <w:rsid w:val="00AB6DC5"/>
    <w:rsid w:val="00AC2D1B"/>
    <w:rsid w:val="00AC3C88"/>
    <w:rsid w:val="00AC403C"/>
    <w:rsid w:val="00AC58EC"/>
    <w:rsid w:val="00AD5B93"/>
    <w:rsid w:val="00AE03B3"/>
    <w:rsid w:val="00AE342E"/>
    <w:rsid w:val="00AF2ECB"/>
    <w:rsid w:val="00B05669"/>
    <w:rsid w:val="00B10865"/>
    <w:rsid w:val="00B1210E"/>
    <w:rsid w:val="00B13A2B"/>
    <w:rsid w:val="00B16F3D"/>
    <w:rsid w:val="00B27D5C"/>
    <w:rsid w:val="00B3022C"/>
    <w:rsid w:val="00B574A1"/>
    <w:rsid w:val="00B74D03"/>
    <w:rsid w:val="00B850D3"/>
    <w:rsid w:val="00B920ED"/>
    <w:rsid w:val="00B92CDD"/>
    <w:rsid w:val="00B94D73"/>
    <w:rsid w:val="00B95BF8"/>
    <w:rsid w:val="00B9665A"/>
    <w:rsid w:val="00BA2B98"/>
    <w:rsid w:val="00BF1AF4"/>
    <w:rsid w:val="00C05BB1"/>
    <w:rsid w:val="00C1061F"/>
    <w:rsid w:val="00C114EA"/>
    <w:rsid w:val="00C11E25"/>
    <w:rsid w:val="00C13994"/>
    <w:rsid w:val="00C2010F"/>
    <w:rsid w:val="00C22C60"/>
    <w:rsid w:val="00C23EDF"/>
    <w:rsid w:val="00C341E8"/>
    <w:rsid w:val="00C366FA"/>
    <w:rsid w:val="00C46BAD"/>
    <w:rsid w:val="00C47DAA"/>
    <w:rsid w:val="00C517F5"/>
    <w:rsid w:val="00C51ED1"/>
    <w:rsid w:val="00C54850"/>
    <w:rsid w:val="00C664DA"/>
    <w:rsid w:val="00C71D87"/>
    <w:rsid w:val="00C73778"/>
    <w:rsid w:val="00C73E49"/>
    <w:rsid w:val="00C90E1A"/>
    <w:rsid w:val="00C912E0"/>
    <w:rsid w:val="00C95D5E"/>
    <w:rsid w:val="00CA2746"/>
    <w:rsid w:val="00CC6912"/>
    <w:rsid w:val="00CC7D71"/>
    <w:rsid w:val="00CE1007"/>
    <w:rsid w:val="00CE3B21"/>
    <w:rsid w:val="00CF103C"/>
    <w:rsid w:val="00CF4A00"/>
    <w:rsid w:val="00CF561B"/>
    <w:rsid w:val="00D025C4"/>
    <w:rsid w:val="00D15C54"/>
    <w:rsid w:val="00D1640D"/>
    <w:rsid w:val="00D248C0"/>
    <w:rsid w:val="00D24957"/>
    <w:rsid w:val="00D30BAC"/>
    <w:rsid w:val="00D32AA6"/>
    <w:rsid w:val="00D42FFC"/>
    <w:rsid w:val="00D45493"/>
    <w:rsid w:val="00D50C27"/>
    <w:rsid w:val="00D603C0"/>
    <w:rsid w:val="00D60EE0"/>
    <w:rsid w:val="00D61D80"/>
    <w:rsid w:val="00D70334"/>
    <w:rsid w:val="00D76B02"/>
    <w:rsid w:val="00D808C8"/>
    <w:rsid w:val="00D81C0F"/>
    <w:rsid w:val="00D95F78"/>
    <w:rsid w:val="00DA2133"/>
    <w:rsid w:val="00DA4281"/>
    <w:rsid w:val="00DB13B0"/>
    <w:rsid w:val="00DB4951"/>
    <w:rsid w:val="00DB7651"/>
    <w:rsid w:val="00DC3198"/>
    <w:rsid w:val="00DE23BF"/>
    <w:rsid w:val="00DF22E5"/>
    <w:rsid w:val="00DF6F88"/>
    <w:rsid w:val="00E008CA"/>
    <w:rsid w:val="00E0425E"/>
    <w:rsid w:val="00E073BF"/>
    <w:rsid w:val="00E17874"/>
    <w:rsid w:val="00E23C92"/>
    <w:rsid w:val="00E32492"/>
    <w:rsid w:val="00E4769C"/>
    <w:rsid w:val="00E51ED5"/>
    <w:rsid w:val="00E541FF"/>
    <w:rsid w:val="00E57FF6"/>
    <w:rsid w:val="00E72DD4"/>
    <w:rsid w:val="00E8027E"/>
    <w:rsid w:val="00E86582"/>
    <w:rsid w:val="00E91D26"/>
    <w:rsid w:val="00EA3BAD"/>
    <w:rsid w:val="00EC3369"/>
    <w:rsid w:val="00ED67EA"/>
    <w:rsid w:val="00EF05F5"/>
    <w:rsid w:val="00EF7943"/>
    <w:rsid w:val="00F003B4"/>
    <w:rsid w:val="00F00868"/>
    <w:rsid w:val="00F02F38"/>
    <w:rsid w:val="00F072EC"/>
    <w:rsid w:val="00F07AA9"/>
    <w:rsid w:val="00F11067"/>
    <w:rsid w:val="00F12203"/>
    <w:rsid w:val="00F1477A"/>
    <w:rsid w:val="00F154A2"/>
    <w:rsid w:val="00F17C07"/>
    <w:rsid w:val="00F17CE2"/>
    <w:rsid w:val="00F2190B"/>
    <w:rsid w:val="00F23551"/>
    <w:rsid w:val="00F24A3C"/>
    <w:rsid w:val="00F352BB"/>
    <w:rsid w:val="00F566C5"/>
    <w:rsid w:val="00F56FD7"/>
    <w:rsid w:val="00F62443"/>
    <w:rsid w:val="00F63A42"/>
    <w:rsid w:val="00F82AE8"/>
    <w:rsid w:val="00F83464"/>
    <w:rsid w:val="00F8394F"/>
    <w:rsid w:val="00F8543D"/>
    <w:rsid w:val="00F90971"/>
    <w:rsid w:val="00F924A1"/>
    <w:rsid w:val="00F96BEF"/>
    <w:rsid w:val="00FA312C"/>
    <w:rsid w:val="00FA7406"/>
    <w:rsid w:val="00FB3049"/>
    <w:rsid w:val="00FB4A6B"/>
    <w:rsid w:val="00FB4D3C"/>
    <w:rsid w:val="00FC1D91"/>
    <w:rsid w:val="00FC4AD0"/>
    <w:rsid w:val="00FD56DB"/>
    <w:rsid w:val="00FF02B0"/>
    <w:rsid w:val="00FF036D"/>
    <w:rsid w:val="00FF175E"/>
    <w:rsid w:val="00FF222F"/>
    <w:rsid w:val="00FF4203"/>
    <w:rsid w:val="00FF65F8"/>
    <w:rsid w:val="00FF6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27371"/>
  <w15:docId w15:val="{0D69442D-45E2-4E6B-8F01-C03B9D9E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607"/>
  </w:style>
  <w:style w:type="paragraph" w:styleId="1">
    <w:name w:val="heading 1"/>
    <w:basedOn w:val="a"/>
    <w:next w:val="a"/>
    <w:link w:val="10"/>
    <w:uiPriority w:val="9"/>
    <w:qFormat/>
    <w:rsid w:val="008B7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405AF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F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9405AF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"/>
    <w:semiHidden/>
    <w:rsid w:val="007A0F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Title"/>
    <w:basedOn w:val="a"/>
    <w:link w:val="ad"/>
    <w:uiPriority w:val="99"/>
    <w:qFormat/>
    <w:rsid w:val="00C73E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Заголовок Знак"/>
    <w:basedOn w:val="a0"/>
    <w:link w:val="ac"/>
    <w:uiPriority w:val="99"/>
    <w:rsid w:val="00C73E49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303E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8B79B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8C3E7-05DD-49F8-B3F4-9222C24B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1722</TotalTime>
  <Pages>10</Pages>
  <Words>3383</Words>
  <Characters>19286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BlackAdmin</cp:lastModifiedBy>
  <cp:revision>123</cp:revision>
  <cp:lastPrinted>2020-08-07T05:54:00Z</cp:lastPrinted>
  <dcterms:created xsi:type="dcterms:W3CDTF">2016-05-04T07:11:00Z</dcterms:created>
  <dcterms:modified xsi:type="dcterms:W3CDTF">2020-10-30T12:03:00Z</dcterms:modified>
</cp:coreProperties>
</file>